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62" w:rsidRDefault="002335A6">
      <w:pPr>
        <w:keepNext/>
        <w:keepLines/>
        <w:spacing w:before="260" w:after="260" w:line="413" w:lineRule="auto"/>
        <w:ind w:left="2187"/>
        <w:outlineLvl w:val="2"/>
        <w:rPr>
          <w:rFonts w:ascii="黑体" w:eastAsia="黑体" w:hAnsi="黑体"/>
          <w:b/>
          <w:sz w:val="32"/>
          <w:szCs w:val="24"/>
        </w:rPr>
      </w:pPr>
      <w:r>
        <w:rPr>
          <w:rFonts w:ascii="仿宋" w:eastAsia="仿宋" w:hAnsi="仿宋" w:cs="仿宋" w:hint="eastAsia"/>
          <w:b/>
          <w:sz w:val="32"/>
          <w:szCs w:val="24"/>
        </w:rPr>
        <w:t xml:space="preserve"> </w:t>
      </w:r>
      <w:r>
        <w:rPr>
          <w:rFonts w:ascii="黑体" w:eastAsia="黑体" w:hAnsi="黑体" w:hint="eastAsia"/>
          <w:b/>
          <w:sz w:val="32"/>
          <w:szCs w:val="24"/>
        </w:rPr>
        <w:t>吉林电子法院网上诉讼指南</w:t>
      </w:r>
    </w:p>
    <w:p w:rsidR="00215662" w:rsidRDefault="002335A6">
      <w:pPr>
        <w:keepNext/>
        <w:keepLines/>
        <w:spacing w:before="260" w:after="260" w:line="413" w:lineRule="auto"/>
        <w:ind w:left="420"/>
        <w:outlineLvl w:val="2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 xml:space="preserve">               </w:t>
      </w:r>
      <w:r>
        <w:rPr>
          <w:rFonts w:ascii="黑体" w:eastAsia="黑体" w:hAnsi="黑体" w:hint="eastAsia"/>
          <w:b/>
          <w:sz w:val="32"/>
          <w:szCs w:val="24"/>
        </w:rPr>
        <w:t>网上交费</w:t>
      </w:r>
      <w:r>
        <w:rPr>
          <w:rFonts w:ascii="黑体" w:eastAsia="黑体" w:hAnsi="黑体" w:hint="eastAsia"/>
          <w:b/>
          <w:sz w:val="32"/>
          <w:szCs w:val="24"/>
        </w:rPr>
        <w:t>篇</w:t>
      </w:r>
      <w:r>
        <w:rPr>
          <w:rFonts w:ascii="黑体" w:eastAsia="黑体" w:hAnsi="黑体" w:hint="eastAsia"/>
          <w:b/>
          <w:sz w:val="32"/>
          <w:szCs w:val="24"/>
        </w:rPr>
        <w:t>（</w:t>
      </w:r>
      <w:r>
        <w:rPr>
          <w:rFonts w:ascii="黑体" w:eastAsia="黑体" w:hAnsi="黑体" w:hint="eastAsia"/>
          <w:b/>
          <w:sz w:val="32"/>
          <w:szCs w:val="24"/>
        </w:rPr>
        <w:t>电脑端</w:t>
      </w:r>
      <w:r>
        <w:rPr>
          <w:rFonts w:ascii="黑体" w:eastAsia="黑体" w:hAnsi="黑体" w:hint="eastAsia"/>
          <w:b/>
          <w:sz w:val="32"/>
          <w:szCs w:val="24"/>
        </w:rPr>
        <w:t>）</w:t>
      </w:r>
    </w:p>
    <w:p w:rsidR="00215662" w:rsidRDefault="002335A6">
      <w:pPr>
        <w:pStyle w:val="a0"/>
        <w:ind w:firstLine="480"/>
        <w:jc w:val="left"/>
        <w:rPr>
          <w:rFonts w:ascii="仿宋" w:eastAsia="仿宋" w:hAnsi="仿宋"/>
          <w:bCs/>
          <w:szCs w:val="24"/>
        </w:rPr>
      </w:pPr>
      <w:r>
        <w:rPr>
          <w:rFonts w:ascii="仿宋" w:eastAsia="仿宋" w:hAnsi="仿宋" w:hint="eastAsia"/>
          <w:bCs/>
          <w:szCs w:val="24"/>
        </w:rPr>
        <w:t>1.</w:t>
      </w:r>
      <w:r>
        <w:rPr>
          <w:rFonts w:ascii="仿宋" w:eastAsia="仿宋" w:hAnsi="仿宋" w:hint="eastAsia"/>
          <w:bCs/>
          <w:szCs w:val="24"/>
        </w:rPr>
        <w:t>登录</w:t>
      </w:r>
      <w:r>
        <w:rPr>
          <w:rFonts w:ascii="仿宋" w:eastAsia="仿宋" w:hAnsi="仿宋"/>
          <w:bCs/>
          <w:szCs w:val="24"/>
        </w:rPr>
        <w:t>电子法院网站后，</w:t>
      </w:r>
      <w:r>
        <w:rPr>
          <w:rFonts w:ascii="仿宋" w:eastAsia="仿宋" w:hAnsi="仿宋" w:hint="eastAsia"/>
          <w:bCs/>
          <w:szCs w:val="24"/>
        </w:rPr>
        <w:t>您可以通过首页面的</w:t>
      </w:r>
      <w:r>
        <w:rPr>
          <w:rFonts w:ascii="仿宋" w:eastAsia="仿宋" w:hAnsi="仿宋" w:hint="eastAsia"/>
          <w:bCs/>
          <w:szCs w:val="24"/>
        </w:rPr>
        <w:t>【</w:t>
      </w:r>
      <w:r>
        <w:rPr>
          <w:rFonts w:ascii="仿宋" w:eastAsia="仿宋" w:hAnsi="仿宋" w:hint="eastAsia"/>
          <w:bCs/>
          <w:szCs w:val="24"/>
        </w:rPr>
        <w:t>待办事项</w:t>
      </w:r>
      <w:r>
        <w:rPr>
          <w:rFonts w:ascii="仿宋" w:eastAsia="仿宋" w:hAnsi="仿宋" w:hint="eastAsia"/>
          <w:bCs/>
          <w:szCs w:val="24"/>
        </w:rPr>
        <w:t>】</w:t>
      </w:r>
      <w:r>
        <w:rPr>
          <w:rFonts w:ascii="仿宋" w:eastAsia="仿宋" w:hAnsi="仿宋" w:hint="eastAsia"/>
          <w:bCs/>
          <w:szCs w:val="24"/>
        </w:rPr>
        <w:t>和</w:t>
      </w:r>
      <w:r>
        <w:rPr>
          <w:rFonts w:ascii="仿宋" w:eastAsia="仿宋" w:hAnsi="仿宋" w:hint="eastAsia"/>
          <w:bCs/>
          <w:szCs w:val="24"/>
        </w:rPr>
        <w:t>【</w:t>
      </w:r>
      <w:r>
        <w:rPr>
          <w:rFonts w:ascii="仿宋" w:eastAsia="仿宋" w:hAnsi="仿宋" w:hint="eastAsia"/>
          <w:bCs/>
          <w:szCs w:val="24"/>
        </w:rPr>
        <w:t>我的服务</w:t>
      </w:r>
      <w:r>
        <w:rPr>
          <w:rFonts w:ascii="仿宋" w:eastAsia="仿宋" w:hAnsi="仿宋" w:hint="eastAsia"/>
          <w:bCs/>
          <w:szCs w:val="24"/>
        </w:rPr>
        <w:t>】</w:t>
      </w:r>
      <w:r>
        <w:rPr>
          <w:rFonts w:ascii="仿宋" w:eastAsia="仿宋" w:hAnsi="仿宋" w:hint="eastAsia"/>
          <w:bCs/>
          <w:szCs w:val="24"/>
        </w:rPr>
        <w:t>-</w:t>
      </w:r>
      <w:r>
        <w:rPr>
          <w:rFonts w:ascii="仿宋" w:eastAsia="仿宋" w:hAnsi="仿宋" w:hint="eastAsia"/>
          <w:bCs/>
          <w:szCs w:val="24"/>
        </w:rPr>
        <w:t>【网上交费】点</w:t>
      </w:r>
      <w:r>
        <w:rPr>
          <w:rFonts w:ascii="仿宋" w:eastAsia="仿宋" w:hAnsi="仿宋" w:hint="eastAsia"/>
          <w:bCs/>
          <w:szCs w:val="24"/>
        </w:rPr>
        <w:t>击需要交费</w:t>
      </w:r>
      <w:r>
        <w:rPr>
          <w:rFonts w:ascii="仿宋" w:eastAsia="仿宋" w:hAnsi="仿宋"/>
          <w:bCs/>
          <w:szCs w:val="24"/>
        </w:rPr>
        <w:t>的案件</w:t>
      </w:r>
      <w:r>
        <w:rPr>
          <w:rFonts w:ascii="仿宋" w:eastAsia="仿宋" w:hAnsi="仿宋" w:hint="eastAsia"/>
          <w:bCs/>
          <w:szCs w:val="24"/>
        </w:rPr>
        <w:t>，</w:t>
      </w:r>
      <w:r>
        <w:rPr>
          <w:rFonts w:ascii="仿宋" w:eastAsia="仿宋" w:hAnsi="仿宋" w:hint="eastAsia"/>
          <w:bCs/>
          <w:szCs w:val="24"/>
        </w:rPr>
        <w:t>打开交费窗口进行交费。如下图：</w:t>
      </w:r>
    </w:p>
    <w:p w:rsidR="00215662" w:rsidRDefault="002335A6">
      <w:pPr>
        <w:spacing w:line="360" w:lineRule="auto"/>
        <w:jc w:val="left"/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30" type="#_x0000_t75" style="width:404.5pt;height:136pt;mso-wrap-distance-left:9pt;mso-wrap-distance-top:0;mso-wrap-distance-right:9pt;mso-wrap-distance-bottom:0;mso-position-horizontal-relative:page;mso-position-vertical-relative:page">
            <v:imagedata r:id="rId6" o:title="" cropbottom="18626f"/>
          </v:shape>
        </w:pict>
      </w:r>
    </w:p>
    <w:p w:rsidR="00215662" w:rsidRDefault="002335A6" w:rsidP="002335A6">
      <w:pPr>
        <w:spacing w:line="360" w:lineRule="auto"/>
        <w:ind w:firstLineChars="300" w:firstLine="720"/>
        <w:jc w:val="left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2335A6">
        <w:rPr>
          <w:rFonts w:hint="eastAsia"/>
          <w:sz w:val="24"/>
          <w:szCs w:val="28"/>
        </w:rPr>
        <w:t>2.</w:t>
      </w: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系统会弹出相关提示，若您确定没有重复交费，点击【交费】即可。</w:t>
      </w:r>
    </w:p>
    <w:p w:rsidR="00215662" w:rsidRDefault="002335A6" w:rsidP="002335A6">
      <w:pPr>
        <w:spacing w:line="360" w:lineRule="auto"/>
        <w:jc w:val="center"/>
      </w:pPr>
      <w:r>
        <w:pict>
          <v:shape id="图片 10" o:spid="_x0000_i1025" type="#_x0000_t75" style="width:280pt;height:130pt">
            <v:imagedata r:id="rId7" o:title=""/>
          </v:shape>
        </w:pict>
      </w:r>
    </w:p>
    <w:p w:rsidR="00215662" w:rsidRDefault="002335A6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>3.</w:t>
      </w:r>
      <w:r>
        <w:rPr>
          <w:rFonts w:ascii="仿宋" w:eastAsia="仿宋" w:hAnsi="仿宋" w:hint="eastAsia"/>
          <w:bCs/>
          <w:sz w:val="24"/>
          <w:szCs w:val="24"/>
        </w:rPr>
        <w:t>进入</w:t>
      </w:r>
      <w:r>
        <w:rPr>
          <w:rFonts w:ascii="仿宋" w:eastAsia="仿宋" w:hAnsi="仿宋"/>
          <w:bCs/>
          <w:sz w:val="24"/>
          <w:szCs w:val="24"/>
        </w:rPr>
        <w:t>网上交费页面后，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勾选下方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的</w:t>
      </w:r>
      <w:r>
        <w:rPr>
          <w:rFonts w:ascii="仿宋" w:eastAsia="仿宋" w:hAnsi="仿宋"/>
          <w:bCs/>
          <w:sz w:val="24"/>
          <w:szCs w:val="24"/>
        </w:rPr>
        <w:t>支付方式，</w:t>
      </w:r>
      <w:r>
        <w:rPr>
          <w:rFonts w:ascii="仿宋" w:eastAsia="仿宋" w:hAnsi="仿宋" w:hint="eastAsia"/>
          <w:bCs/>
          <w:sz w:val="24"/>
          <w:szCs w:val="24"/>
        </w:rPr>
        <w:t>目前</w:t>
      </w:r>
      <w:r>
        <w:rPr>
          <w:rFonts w:ascii="仿宋" w:eastAsia="仿宋" w:hAnsi="仿宋" w:hint="eastAsia"/>
          <w:bCs/>
          <w:sz w:val="24"/>
          <w:szCs w:val="24"/>
        </w:rPr>
        <w:t>只支持</w:t>
      </w:r>
      <w:r>
        <w:rPr>
          <w:rFonts w:ascii="仿宋" w:eastAsia="仿宋" w:hAnsi="仿宋"/>
          <w:bCs/>
          <w:sz w:val="24"/>
          <w:szCs w:val="24"/>
        </w:rPr>
        <w:t>支付宝交费方式。</w:t>
      </w:r>
      <w:r>
        <w:rPr>
          <w:rFonts w:ascii="仿宋" w:eastAsia="仿宋" w:hAnsi="仿宋" w:hint="eastAsia"/>
          <w:bCs/>
          <w:sz w:val="24"/>
          <w:szCs w:val="24"/>
        </w:rPr>
        <w:t>选中支付</w:t>
      </w:r>
      <w:r>
        <w:rPr>
          <w:rFonts w:ascii="仿宋" w:eastAsia="仿宋" w:hAnsi="仿宋" w:hint="eastAsia"/>
          <w:bCs/>
          <w:sz w:val="24"/>
          <w:szCs w:val="24"/>
        </w:rPr>
        <w:t>后，点击下方的【交费】。</w:t>
      </w:r>
    </w:p>
    <w:p w:rsidR="00215662" w:rsidRDefault="002335A6" w:rsidP="002335A6">
      <w:pPr>
        <w:spacing w:line="360" w:lineRule="auto"/>
        <w:jc w:val="center"/>
        <w:rPr>
          <w:rFonts w:ascii="仿宋" w:eastAsia="仿宋" w:hAnsi="仿宋"/>
          <w:bCs/>
          <w:szCs w:val="24"/>
        </w:rPr>
      </w:pPr>
      <w:r>
        <w:pict>
          <v:shape id="_x0000_i1026" type="#_x0000_t75" style="width:404.5pt;height:191.5pt">
            <v:imagedata r:id="rId8" o:title="" cropbottom="8485f" cropright="9249f"/>
          </v:shape>
        </w:pict>
      </w:r>
    </w:p>
    <w:p w:rsidR="00215662" w:rsidRDefault="002335A6">
      <w:pPr>
        <w:pStyle w:val="a0"/>
        <w:ind w:firstLineChars="0" w:firstLine="0"/>
        <w:jc w:val="left"/>
        <w:rPr>
          <w:rFonts w:ascii="仿宋" w:eastAsia="仿宋" w:hAnsi="仿宋"/>
          <w:bCs/>
          <w:szCs w:val="24"/>
        </w:rPr>
      </w:pPr>
      <w:r>
        <w:rPr>
          <w:rFonts w:ascii="仿宋" w:eastAsia="仿宋" w:hAnsi="仿宋" w:hint="eastAsia"/>
          <w:bCs/>
          <w:szCs w:val="24"/>
        </w:rPr>
        <w:lastRenderedPageBreak/>
        <w:t xml:space="preserve">    4.</w:t>
      </w:r>
      <w:r>
        <w:rPr>
          <w:rFonts w:ascii="仿宋" w:eastAsia="仿宋" w:hAnsi="仿宋" w:hint="eastAsia"/>
          <w:bCs/>
          <w:szCs w:val="24"/>
        </w:rPr>
        <w:t>登录</w:t>
      </w:r>
      <w:r>
        <w:rPr>
          <w:rFonts w:ascii="仿宋" w:eastAsia="仿宋" w:hAnsi="仿宋"/>
          <w:bCs/>
          <w:szCs w:val="24"/>
        </w:rPr>
        <w:t>支付宝账户或者直接</w:t>
      </w:r>
      <w:r>
        <w:rPr>
          <w:rFonts w:ascii="仿宋" w:eastAsia="仿宋" w:hAnsi="仿宋" w:hint="eastAsia"/>
          <w:bCs/>
          <w:szCs w:val="24"/>
        </w:rPr>
        <w:t>打开</w:t>
      </w:r>
      <w:r>
        <w:rPr>
          <w:rFonts w:ascii="仿宋" w:eastAsia="仿宋" w:hAnsi="仿宋"/>
          <w:bCs/>
          <w:szCs w:val="24"/>
        </w:rPr>
        <w:t>支付宝</w:t>
      </w:r>
      <w:r>
        <w:rPr>
          <w:rFonts w:ascii="仿宋" w:eastAsia="仿宋" w:hAnsi="仿宋" w:hint="eastAsia"/>
          <w:bCs/>
          <w:szCs w:val="24"/>
        </w:rPr>
        <w:t>“</w:t>
      </w:r>
      <w:r>
        <w:rPr>
          <w:rFonts w:ascii="仿宋" w:eastAsia="仿宋" w:hAnsi="仿宋"/>
          <w:bCs/>
          <w:szCs w:val="24"/>
        </w:rPr>
        <w:t>扫一扫</w:t>
      </w:r>
      <w:r>
        <w:rPr>
          <w:rFonts w:ascii="仿宋" w:eastAsia="仿宋" w:hAnsi="仿宋" w:hint="eastAsia"/>
          <w:bCs/>
          <w:szCs w:val="24"/>
        </w:rPr>
        <w:t>”</w:t>
      </w:r>
      <w:proofErr w:type="gramStart"/>
      <w:r>
        <w:rPr>
          <w:rFonts w:ascii="仿宋" w:eastAsia="仿宋" w:hAnsi="仿宋" w:hint="eastAsia"/>
          <w:bCs/>
          <w:szCs w:val="24"/>
        </w:rPr>
        <w:t>完成</w:t>
      </w:r>
      <w:r>
        <w:rPr>
          <w:rFonts w:ascii="仿宋" w:eastAsia="仿宋" w:hAnsi="仿宋"/>
          <w:bCs/>
          <w:szCs w:val="24"/>
        </w:rPr>
        <w:t>扫码支付</w:t>
      </w:r>
      <w:proofErr w:type="gramEnd"/>
      <w:r>
        <w:rPr>
          <w:rFonts w:ascii="仿宋" w:eastAsia="仿宋" w:hAnsi="仿宋"/>
          <w:bCs/>
          <w:szCs w:val="24"/>
        </w:rPr>
        <w:t>，如下图</w:t>
      </w:r>
      <w:r>
        <w:rPr>
          <w:rFonts w:ascii="仿宋" w:eastAsia="仿宋" w:hAnsi="仿宋" w:hint="eastAsia"/>
          <w:bCs/>
          <w:szCs w:val="24"/>
        </w:rPr>
        <w:t>所示。</w:t>
      </w:r>
    </w:p>
    <w:p w:rsidR="00215662" w:rsidRDefault="002335A6" w:rsidP="002335A6">
      <w:pPr>
        <w:spacing w:line="360" w:lineRule="auto"/>
        <w:jc w:val="center"/>
      </w:pPr>
      <w:r>
        <w:pict>
          <v:shape id="图片 1" o:spid="_x0000_i1027" type="#_x0000_t75" style="width:412.5pt;height:249.5pt">
            <v:imagedata r:id="rId9" o:title=""/>
          </v:shape>
        </w:pict>
      </w:r>
    </w:p>
    <w:p w:rsidR="002335A6" w:rsidRDefault="002335A6" w:rsidP="002335A6">
      <w:pPr>
        <w:pStyle w:val="a0"/>
        <w:ind w:firstLine="480"/>
        <w:jc w:val="left"/>
        <w:rPr>
          <w:rFonts w:ascii="仿宋" w:eastAsia="仿宋" w:hAnsi="仿宋" w:cs="黑体"/>
          <w:bCs/>
          <w:kern w:val="2"/>
          <w:szCs w:val="24"/>
        </w:rPr>
      </w:pPr>
      <w:r>
        <w:rPr>
          <w:rFonts w:ascii="仿宋" w:eastAsia="仿宋" w:hAnsi="仿宋"/>
          <w:bCs/>
          <w:szCs w:val="24"/>
        </w:rPr>
        <w:t>5</w:t>
      </w:r>
      <w:r>
        <w:rPr>
          <w:rFonts w:ascii="仿宋" w:eastAsia="仿宋" w:hAnsi="仿宋" w:hint="eastAsia"/>
          <w:bCs/>
          <w:szCs w:val="24"/>
        </w:rPr>
        <w:t>.</w:t>
      </w:r>
      <w:r>
        <w:rPr>
          <w:rFonts w:ascii="仿宋" w:eastAsia="仿宋" w:hAnsi="仿宋" w:hint="eastAsia"/>
          <w:bCs/>
          <w:szCs w:val="24"/>
        </w:rPr>
        <w:t>您</w:t>
      </w:r>
      <w:r w:rsidRPr="002335A6">
        <w:rPr>
          <w:rFonts w:ascii="仿宋" w:eastAsia="仿宋" w:hAnsi="仿宋" w:cs="黑体" w:hint="eastAsia"/>
          <w:bCs/>
          <w:kern w:val="2"/>
          <w:szCs w:val="24"/>
        </w:rPr>
        <w:t>交费后可通过以下操作获取</w:t>
      </w:r>
      <w:r>
        <w:rPr>
          <w:rFonts w:ascii="仿宋" w:eastAsia="仿宋" w:hAnsi="仿宋" w:cs="黑体" w:hint="eastAsia"/>
          <w:bCs/>
          <w:kern w:val="2"/>
          <w:szCs w:val="24"/>
        </w:rPr>
        <w:t>交</w:t>
      </w:r>
      <w:r w:rsidRPr="002335A6">
        <w:rPr>
          <w:rFonts w:ascii="仿宋" w:eastAsia="仿宋" w:hAnsi="仿宋" w:cs="黑体" w:hint="eastAsia"/>
          <w:bCs/>
          <w:kern w:val="2"/>
          <w:szCs w:val="24"/>
        </w:rPr>
        <w:t>费凭证</w:t>
      </w:r>
      <w:r>
        <w:rPr>
          <w:rFonts w:ascii="仿宋" w:eastAsia="仿宋" w:hAnsi="仿宋" w:cs="黑体" w:hint="eastAsia"/>
          <w:bCs/>
          <w:kern w:val="2"/>
          <w:szCs w:val="24"/>
        </w:rPr>
        <w:t>：</w:t>
      </w:r>
    </w:p>
    <w:p w:rsidR="00215662" w:rsidRPr="002335A6" w:rsidRDefault="002335A6" w:rsidP="002335A6">
      <w:pPr>
        <w:pStyle w:val="a0"/>
        <w:spacing w:line="240" w:lineRule="auto"/>
        <w:ind w:firstLine="480"/>
        <w:jc w:val="left"/>
        <w:rPr>
          <w:rFonts w:ascii="仿宋" w:eastAsia="仿宋" w:hAnsi="仿宋" w:cs="黑体"/>
          <w:bCs/>
          <w:kern w:val="2"/>
          <w:szCs w:val="24"/>
        </w:rPr>
      </w:pPr>
      <w:r>
        <w:rPr>
          <w:rFonts w:ascii="仿宋" w:eastAsia="仿宋" w:hAnsi="仿宋" w:cs="黑体"/>
          <w:bCs/>
          <w:kern w:val="2"/>
          <w:szCs w:val="24"/>
        </w:rPr>
        <w:t>1</w:t>
      </w:r>
      <w:r>
        <w:rPr>
          <w:rFonts w:ascii="仿宋" w:eastAsia="仿宋" w:hAnsi="仿宋" w:cs="黑体" w:hint="eastAsia"/>
          <w:bCs/>
          <w:kern w:val="2"/>
          <w:szCs w:val="24"/>
        </w:rPr>
        <w:t>）</w:t>
      </w:r>
      <w:r>
        <w:rPr>
          <w:rFonts w:ascii="仿宋" w:eastAsia="仿宋" w:hAnsi="仿宋" w:hint="eastAsia"/>
          <w:bCs/>
          <w:szCs w:val="24"/>
        </w:rPr>
        <w:t>进入到交费列表，找到已经交费完成的案件，</w:t>
      </w:r>
      <w:r>
        <w:rPr>
          <w:rFonts w:ascii="仿宋" w:eastAsia="仿宋" w:hAnsi="仿宋" w:hint="eastAsia"/>
          <w:bCs/>
          <w:szCs w:val="24"/>
        </w:rPr>
        <w:t>点击操作</w:t>
      </w:r>
      <w:r>
        <w:rPr>
          <w:rFonts w:ascii="仿宋" w:eastAsia="仿宋" w:hAnsi="仿宋"/>
          <w:bCs/>
          <w:szCs w:val="24"/>
        </w:rPr>
        <w:t>栏中</w:t>
      </w:r>
      <w:r>
        <w:rPr>
          <w:rFonts w:ascii="仿宋" w:eastAsia="仿宋" w:hAnsi="仿宋" w:hint="eastAsia"/>
          <w:bCs/>
          <w:szCs w:val="24"/>
        </w:rPr>
        <w:t>的</w:t>
      </w:r>
      <w:r>
        <w:rPr>
          <w:rFonts w:ascii="仿宋" w:eastAsia="仿宋" w:hAnsi="仿宋" w:hint="eastAsia"/>
          <w:bCs/>
          <w:szCs w:val="24"/>
        </w:rPr>
        <w:t>【</w:t>
      </w:r>
      <w:r>
        <w:rPr>
          <w:rFonts w:ascii="仿宋" w:eastAsia="仿宋" w:hAnsi="仿宋" w:hint="eastAsia"/>
          <w:bCs/>
          <w:szCs w:val="24"/>
        </w:rPr>
        <w:t>打印</w:t>
      </w:r>
      <w:r>
        <w:rPr>
          <w:rFonts w:ascii="仿宋" w:eastAsia="仿宋" w:hAnsi="仿宋" w:hint="eastAsia"/>
          <w:bCs/>
          <w:szCs w:val="24"/>
        </w:rPr>
        <w:t>电子交</w:t>
      </w:r>
      <w:r>
        <w:rPr>
          <w:rFonts w:ascii="仿宋" w:eastAsia="仿宋" w:hAnsi="仿宋"/>
          <w:bCs/>
          <w:szCs w:val="24"/>
        </w:rPr>
        <w:t>费单</w:t>
      </w:r>
      <w:r>
        <w:rPr>
          <w:rFonts w:ascii="仿宋" w:eastAsia="仿宋" w:hAnsi="仿宋" w:hint="eastAsia"/>
          <w:bCs/>
          <w:szCs w:val="24"/>
        </w:rPr>
        <w:t>】。</w:t>
      </w:r>
    </w:p>
    <w:p w:rsidR="00215662" w:rsidRDefault="002335A6">
      <w:pPr>
        <w:tabs>
          <w:tab w:val="center" w:pos="4422"/>
          <w:tab w:val="left" w:pos="6478"/>
        </w:tabs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kern w:val="0"/>
          <w:sz w:val="24"/>
        </w:rPr>
        <w:pict>
          <v:shape id="图片 17" o:spid="_x0000_i1056" type="#_x0000_t75" style="width:415pt;height:187.5pt">
            <v:imagedata r:id="rId10" o:title="" cropbottom="21693f" cropright="9117f"/>
          </v:shape>
        </w:pict>
      </w:r>
      <w:bookmarkEnd w:id="0"/>
    </w:p>
    <w:p w:rsidR="00215662" w:rsidRDefault="002335A6">
      <w:pPr>
        <w:pStyle w:val="a0"/>
        <w:ind w:firstLineChars="0" w:firstLine="0"/>
        <w:jc w:val="left"/>
        <w:rPr>
          <w:rFonts w:ascii="仿宋" w:eastAsia="仿宋" w:hAnsi="仿宋"/>
          <w:bCs/>
          <w:szCs w:val="24"/>
        </w:rPr>
      </w:pPr>
      <w:r>
        <w:rPr>
          <w:rFonts w:ascii="仿宋" w:eastAsia="仿宋" w:hAnsi="仿宋" w:hint="eastAsia"/>
          <w:bCs/>
          <w:szCs w:val="24"/>
        </w:rPr>
        <w:t xml:space="preserve"> </w:t>
      </w:r>
      <w:r>
        <w:rPr>
          <w:rFonts w:ascii="仿宋" w:eastAsia="仿宋" w:hAnsi="仿宋" w:hint="eastAsia"/>
          <w:bCs/>
          <w:szCs w:val="24"/>
        </w:rPr>
        <w:t xml:space="preserve">     </w:t>
      </w:r>
      <w:r>
        <w:rPr>
          <w:rFonts w:ascii="仿宋" w:eastAsia="仿宋" w:hAnsi="仿宋"/>
          <w:bCs/>
          <w:szCs w:val="24"/>
        </w:rPr>
        <w:t>2</w:t>
      </w:r>
      <w:r>
        <w:rPr>
          <w:rFonts w:ascii="仿宋" w:eastAsia="仿宋" w:hAnsi="仿宋" w:hint="eastAsia"/>
          <w:bCs/>
          <w:szCs w:val="24"/>
        </w:rPr>
        <w:t>）</w:t>
      </w:r>
      <w:r>
        <w:rPr>
          <w:rFonts w:ascii="仿宋" w:eastAsia="仿宋" w:hAnsi="仿宋" w:hint="eastAsia"/>
          <w:bCs/>
          <w:szCs w:val="24"/>
        </w:rPr>
        <w:t>【</w:t>
      </w:r>
      <w:r>
        <w:rPr>
          <w:rFonts w:ascii="仿宋" w:eastAsia="仿宋" w:hAnsi="仿宋" w:hint="eastAsia"/>
          <w:bCs/>
          <w:szCs w:val="24"/>
        </w:rPr>
        <w:t>交费</w:t>
      </w:r>
      <w:r>
        <w:rPr>
          <w:rFonts w:ascii="仿宋" w:eastAsia="仿宋" w:hAnsi="仿宋"/>
          <w:bCs/>
          <w:szCs w:val="24"/>
        </w:rPr>
        <w:t>凭证</w:t>
      </w:r>
      <w:r>
        <w:rPr>
          <w:rFonts w:ascii="仿宋" w:eastAsia="仿宋" w:hAnsi="仿宋" w:hint="eastAsia"/>
          <w:bCs/>
          <w:szCs w:val="24"/>
        </w:rPr>
        <w:t>】</w:t>
      </w:r>
      <w:r>
        <w:rPr>
          <w:rFonts w:ascii="仿宋" w:eastAsia="仿宋" w:hAnsi="仿宋" w:hint="eastAsia"/>
          <w:bCs/>
          <w:szCs w:val="24"/>
        </w:rPr>
        <w:t>中</w:t>
      </w:r>
      <w:r>
        <w:rPr>
          <w:rFonts w:ascii="仿宋" w:eastAsia="仿宋" w:hAnsi="仿宋" w:hint="eastAsia"/>
          <w:bCs/>
          <w:szCs w:val="24"/>
        </w:rPr>
        <w:t>【</w:t>
      </w:r>
      <w:r>
        <w:rPr>
          <w:rFonts w:ascii="仿宋" w:eastAsia="仿宋" w:hAnsi="仿宋" w:hint="eastAsia"/>
          <w:bCs/>
          <w:szCs w:val="24"/>
        </w:rPr>
        <w:t>打印</w:t>
      </w:r>
      <w:r>
        <w:rPr>
          <w:rFonts w:ascii="仿宋" w:eastAsia="仿宋" w:hAnsi="仿宋" w:hint="eastAsia"/>
          <w:bCs/>
          <w:szCs w:val="24"/>
        </w:rPr>
        <w:t>】</w:t>
      </w:r>
      <w:r>
        <w:rPr>
          <w:rFonts w:ascii="仿宋" w:eastAsia="仿宋" w:hAnsi="仿宋" w:hint="eastAsia"/>
          <w:bCs/>
          <w:szCs w:val="24"/>
        </w:rPr>
        <w:t>按</w:t>
      </w:r>
      <w:r>
        <w:rPr>
          <w:rFonts w:ascii="仿宋" w:eastAsia="仿宋" w:hAnsi="仿宋" w:hint="eastAsia"/>
          <w:bCs/>
          <w:szCs w:val="24"/>
        </w:rPr>
        <w:t>钮</w:t>
      </w:r>
      <w:r>
        <w:rPr>
          <w:rFonts w:ascii="仿宋" w:eastAsia="仿宋" w:hAnsi="仿宋"/>
          <w:bCs/>
          <w:szCs w:val="24"/>
        </w:rPr>
        <w:t>的</w:t>
      </w:r>
      <w:r>
        <w:rPr>
          <w:rFonts w:ascii="仿宋" w:eastAsia="仿宋" w:hAnsi="仿宋" w:hint="eastAsia"/>
          <w:bCs/>
          <w:szCs w:val="24"/>
        </w:rPr>
        <w:t>位置</w:t>
      </w:r>
      <w:r>
        <w:rPr>
          <w:rFonts w:ascii="仿宋" w:eastAsia="仿宋" w:hAnsi="仿宋"/>
          <w:bCs/>
          <w:szCs w:val="24"/>
        </w:rPr>
        <w:t>，如下图所示：</w:t>
      </w:r>
    </w:p>
    <w:p w:rsidR="00215662" w:rsidRDefault="002335A6">
      <w:pPr>
        <w:pStyle w:val="a0"/>
        <w:ind w:firstLineChars="0" w:firstLine="0"/>
        <w:jc w:val="left"/>
        <w:rPr>
          <w:rFonts w:ascii="仿宋" w:eastAsia="仿宋" w:hAnsi="仿宋"/>
          <w:bCs/>
          <w:szCs w:val="24"/>
        </w:rPr>
      </w:pPr>
      <w:r>
        <w:rPr>
          <w:rFonts w:ascii="仿宋" w:eastAsia="仿宋" w:hAnsi="仿宋" w:hint="eastAsia"/>
          <w:bCs/>
          <w:szCs w:val="24"/>
        </w:rPr>
        <w:lastRenderedPageBreak/>
        <w:t xml:space="preserve">            </w:t>
      </w:r>
      <w:r>
        <w:pict>
          <v:shape id="图片 19" o:spid="_x0000_i1029" type="#_x0000_t75" style="width:249.5pt;height:251.5pt">
            <v:imagedata r:id="rId11" o:title=""/>
          </v:shape>
        </w:pict>
      </w:r>
      <w:r>
        <w:rPr>
          <w:rFonts w:ascii="仿宋" w:eastAsia="仿宋" w:hAnsi="仿宋" w:hint="eastAsia"/>
          <w:bCs/>
          <w:szCs w:val="24"/>
        </w:rPr>
        <w:t xml:space="preserve">  </w:t>
      </w:r>
    </w:p>
    <w:p w:rsidR="00215662" w:rsidRPr="002335A6" w:rsidRDefault="002335A6" w:rsidP="002335A6">
      <w:pPr>
        <w:pStyle w:val="a0"/>
        <w:ind w:firstLine="48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以上</w:t>
      </w:r>
      <w:r>
        <w:rPr>
          <w:rFonts w:ascii="仿宋" w:eastAsia="仿宋" w:hAnsi="仿宋"/>
        </w:rPr>
        <w:t>就是</w:t>
      </w:r>
      <w:r>
        <w:rPr>
          <w:rFonts w:ascii="仿宋" w:eastAsia="仿宋" w:hAnsi="仿宋" w:hint="eastAsia"/>
        </w:rPr>
        <w:t>网上交费</w:t>
      </w:r>
      <w:r>
        <w:rPr>
          <w:rFonts w:ascii="仿宋" w:eastAsia="仿宋" w:hAnsi="仿宋"/>
        </w:rPr>
        <w:t>的</w:t>
      </w:r>
      <w:r>
        <w:rPr>
          <w:rFonts w:ascii="仿宋" w:eastAsia="仿宋" w:hAnsi="仿宋" w:hint="eastAsia"/>
        </w:rPr>
        <w:t>操作</w:t>
      </w:r>
      <w:r>
        <w:rPr>
          <w:rFonts w:ascii="仿宋" w:eastAsia="仿宋" w:hAnsi="仿宋"/>
        </w:rPr>
        <w:t>介绍。</w:t>
      </w:r>
      <w:r>
        <w:rPr>
          <w:rFonts w:ascii="仿宋" w:eastAsia="仿宋" w:hAnsi="仿宋" w:hint="eastAsia"/>
        </w:rPr>
        <w:t>欢迎您使用吉林电子法院，感谢您的支持与配合。</w:t>
      </w:r>
    </w:p>
    <w:sectPr w:rsidR="00215662" w:rsidRPr="00233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13D18"/>
    <w:multiLevelType w:val="multilevel"/>
    <w:tmpl w:val="54C13D18"/>
    <w:lvl w:ilvl="0" w:tentative="1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pStyle w:val="2"/>
      <w:isLgl/>
      <w:lvlText w:val="%1.%2."/>
      <w:lvlJc w:val="left"/>
      <w:pPr>
        <w:ind w:left="5812" w:hanging="567"/>
      </w:pPr>
      <w:rPr>
        <w:rFonts w:hint="eastAsia"/>
      </w:rPr>
    </w:lvl>
    <w:lvl w:ilvl="2" w:tentative="1">
      <w:start w:val="1"/>
      <w:numFmt w:val="decimal"/>
      <w:pStyle w:val="3"/>
      <w:isLgl/>
      <w:lvlText w:val="%1.%2.%3."/>
      <w:lvlJc w:val="left"/>
      <w:pPr>
        <w:ind w:left="709" w:hanging="709"/>
      </w:pPr>
      <w:rPr>
        <w:rFonts w:hint="eastAsia"/>
      </w:rPr>
    </w:lvl>
    <w:lvl w:ilvl="3" w:tentative="1">
      <w:start w:val="1"/>
      <w:numFmt w:val="decimal"/>
      <w:isLgl/>
      <w:lvlText w:val="%1.%2.%3.%4."/>
      <w:lvlJc w:val="left"/>
      <w:pPr>
        <w:ind w:left="851" w:hanging="851"/>
      </w:pPr>
      <w:rPr>
        <w:rFonts w:hint="eastAsia"/>
      </w:rPr>
    </w:lvl>
    <w:lvl w:ilvl="4" w:tentative="1">
      <w:start w:val="1"/>
      <w:numFmt w:val="decimal"/>
      <w:isLgl/>
      <w:lvlText w:val="%1.%2.%3.%4.%5."/>
      <w:lvlJc w:val="left"/>
      <w:pPr>
        <w:ind w:left="992" w:hanging="992"/>
      </w:pPr>
      <w:rPr>
        <w:rFonts w:hint="eastAsia"/>
      </w:rPr>
    </w:lvl>
    <w:lvl w:ilvl="5" w:tentative="1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1">
      <w:start w:val="1"/>
      <w:numFmt w:val="decimal"/>
      <w:isLgl/>
      <w:lvlText w:val="%1.%2.%3.%4.%5.%6.%7."/>
      <w:lvlJc w:val="left"/>
      <w:pPr>
        <w:ind w:left="1276" w:hanging="1276"/>
      </w:pPr>
      <w:rPr>
        <w:rFonts w:hint="eastAsia"/>
      </w:rPr>
    </w:lvl>
    <w:lvl w:ilvl="7" w:tentative="1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1">
      <w:start w:val="1"/>
      <w:numFmt w:val="decimal"/>
      <w:isLgl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5E490930"/>
    <w:multiLevelType w:val="singleLevel"/>
    <w:tmpl w:val="5E49093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662"/>
    <w:rsid w:val="00215662"/>
    <w:rsid w:val="002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BD2782D"/>
  <w15:docId w15:val="{6A007577-F405-419E-98A4-6271259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0"/>
    <w:link w:val="20"/>
    <w:unhideWhenUsed/>
    <w:qFormat/>
    <w:pPr>
      <w:keepNext/>
      <w:keepLines/>
      <w:numPr>
        <w:ilvl w:val="1"/>
        <w:numId w:val="1"/>
      </w:numPr>
      <w:adjustRightInd w:val="0"/>
      <w:spacing w:before="240" w:after="120" w:line="400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</w:rPr>
  </w:style>
  <w:style w:type="paragraph" w:styleId="3">
    <w:name w:val="heading 3"/>
    <w:basedOn w:val="a"/>
    <w:next w:val="a0"/>
    <w:link w:val="30"/>
    <w:unhideWhenUsed/>
    <w:qFormat/>
    <w:pPr>
      <w:keepNext/>
      <w:keepLines/>
      <w:numPr>
        <w:ilvl w:val="2"/>
        <w:numId w:val="1"/>
      </w:numPr>
      <w:adjustRightInd w:val="0"/>
      <w:spacing w:before="240" w:after="120" w:line="416" w:lineRule="atLeast"/>
      <w:textAlignment w:val="baseline"/>
      <w:outlineLvl w:val="2"/>
    </w:pPr>
    <w:rPr>
      <w:rFonts w:ascii="Times New Roman" w:eastAsia="黑体" w:hAnsi="Times New Roman" w:cs="Times New Roman"/>
      <w:b/>
      <w:kern w:val="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档正文"/>
    <w:basedOn w:val="a"/>
    <w:qFormat/>
    <w:pPr>
      <w:adjustRightInd w:val="0"/>
      <w:spacing w:line="360" w:lineRule="auto"/>
      <w:ind w:firstLineChars="200" w:firstLine="200"/>
      <w:textAlignment w:val="baseline"/>
    </w:pPr>
    <w:rPr>
      <w:rFonts w:ascii="Times New Roman" w:hAnsi="Times New Roman" w:cs="Times New Roman"/>
      <w:kern w:val="0"/>
      <w:sz w:val="24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Pr>
      <w:sz w:val="18"/>
      <w:szCs w:val="18"/>
    </w:rPr>
  </w:style>
  <w:style w:type="character" w:customStyle="1" w:styleId="a5">
    <w:name w:val="页脚 字符"/>
    <w:link w:val="a4"/>
    <w:uiPriority w:val="99"/>
    <w:rPr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kern w:val="0"/>
      <w:sz w:val="32"/>
    </w:rPr>
  </w:style>
  <w:style w:type="character" w:customStyle="1" w:styleId="30">
    <w:name w:val="标题 3 字符"/>
    <w:link w:val="3"/>
    <w:rPr>
      <w:rFonts w:ascii="Times New Roman" w:eastAsia="黑体" w:hAnsi="Times New Roman" w:cs="Times New Roman"/>
      <w:b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吉林电子法院网上诉讼指南</dc:title>
  <dc:creator>咸泊伊</dc:creator>
  <cp:lastModifiedBy>huayu</cp:lastModifiedBy>
  <cp:revision>1</cp:revision>
  <dcterms:created xsi:type="dcterms:W3CDTF">2017-11-22T01:53:00Z</dcterms:created>
  <dcterms:modified xsi:type="dcterms:W3CDTF">2020-02-17T04:36:00Z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